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STUDENTS SHOULD BRING SCHOOL-ISSUED CHROMEBOOKS TO CLASS EVERY DAY</w:t>
      </w:r>
    </w:p>
    <w:p w:rsidR="00000000" w:rsidDel="00000000" w:rsidP="00000000" w:rsidRDefault="00000000" w:rsidRPr="00000000" w14:paraId="00000002">
      <w:pPr>
        <w:jc w:val="center"/>
        <w:rPr>
          <w:b w:val="1"/>
          <w:sz w:val="20"/>
          <w:szCs w:val="20"/>
          <w:u w:val="single"/>
        </w:rPr>
      </w:pPr>
      <w:r w:rsidDel="00000000" w:rsidR="00000000" w:rsidRPr="00000000">
        <w:rPr>
          <w:rtl w:val="0"/>
        </w:rPr>
      </w:r>
    </w:p>
    <w:p w:rsidR="00000000" w:rsidDel="00000000" w:rsidP="00000000" w:rsidRDefault="00000000" w:rsidRPr="00000000" w14:paraId="00000003">
      <w:pPr>
        <w:jc w:val="center"/>
        <w:rPr>
          <w:b w:val="1"/>
          <w:sz w:val="20"/>
          <w:szCs w:val="20"/>
          <w:u w:val="single"/>
        </w:rPr>
      </w:pPr>
      <w:r w:rsidDel="00000000" w:rsidR="00000000" w:rsidRPr="00000000">
        <w:rPr>
          <w:rtl w:val="0"/>
        </w:rPr>
      </w:r>
    </w:p>
    <w:tbl>
      <w:tblPr>
        <w:tblStyle w:val="Table1"/>
        <w:tblW w:w="10371.0" w:type="dxa"/>
        <w:jc w:val="left"/>
        <w:tblInd w:w="-113.0" w:type="dxa"/>
        <w:tblLayout w:type="fixed"/>
        <w:tblLook w:val="0000"/>
      </w:tblPr>
      <w:tblGrid>
        <w:gridCol w:w="1373"/>
        <w:gridCol w:w="1566"/>
        <w:gridCol w:w="7380"/>
        <w:gridCol w:w="46"/>
        <w:gridCol w:w="6"/>
        <w:tblGridChange w:id="0">
          <w:tblGrid>
            <w:gridCol w:w="1373"/>
            <w:gridCol w:w="1566"/>
            <w:gridCol w:w="738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4">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5">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7">
            <w:pPr>
              <w:spacing w:after="240" w:before="240" w:line="276.0005454545455" w:lineRule="auto"/>
              <w:jc w:val="both"/>
              <w:rPr>
                <w:sz w:val="20"/>
                <w:szCs w:val="20"/>
              </w:rPr>
            </w:pPr>
            <w:r w:rsidDel="00000000" w:rsidR="00000000" w:rsidRPr="00000000">
              <w:rPr>
                <w:rtl w:val="0"/>
              </w:rPr>
              <w:t xml:space="preserve">Read, analyze, and evaluate complex literary and informational texts written from various cultural perspectives, with an emphasis on works originating outside the United States and the British Isles from 1600 to the present, including various modes of student writing.  </w:t>
            </w:r>
            <w:r w:rsidDel="00000000" w:rsidR="00000000" w:rsidRPr="00000000">
              <w:rPr>
                <w:i w:val="1"/>
                <w:rtl w:val="0"/>
              </w:rPr>
              <w:t xml:space="preserve">AL COS ELA 2021</w:t>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0A">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C">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D">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0E">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F">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10">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11">
            <w:pPr>
              <w:jc w:val="both"/>
              <w:rPr>
                <w:sz w:val="20"/>
                <w:szCs w:val="20"/>
                <w:vertAlign w:val="baseline"/>
              </w:rPr>
            </w:pPr>
            <w:r w:rsidDel="00000000" w:rsidR="00000000" w:rsidRPr="00000000">
              <w:rPr>
                <w:rtl w:val="0"/>
              </w:rPr>
            </w:r>
          </w:p>
          <w:p w:rsidR="00000000" w:rsidDel="00000000" w:rsidP="00000000" w:rsidRDefault="00000000" w:rsidRPr="00000000" w14:paraId="00000012">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4">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15">
            <w:pPr>
              <w:widowControl w:val="0"/>
              <w:numPr>
                <w:ilvl w:val="0"/>
                <w:numId w:val="1"/>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16">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17">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18">
            <w:pPr>
              <w:widowControl w:val="0"/>
              <w:numPr>
                <w:ilvl w:val="0"/>
                <w:numId w:val="1"/>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19">
            <w:pPr>
              <w:widowControl w:val="0"/>
              <w:spacing w:after="240" w:before="240"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1A">
            <w:pPr>
              <w:widowControl w:val="0"/>
              <w:spacing w:after="240" w:before="240" w:lineRule="auto"/>
              <w:jc w:val="both"/>
              <w:rPr>
                <w:sz w:val="20"/>
                <w:szCs w:val="20"/>
              </w:rPr>
            </w:pP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consequences in the classroom management plan. </w:t>
            </w:r>
          </w:p>
          <w:p w:rsidR="00000000" w:rsidDel="00000000" w:rsidP="00000000" w:rsidRDefault="00000000" w:rsidRPr="00000000" w14:paraId="0000001B">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C">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E">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20">
            <w:pPr>
              <w:ind w:left="0" w:firstLine="0"/>
              <w:rPr>
                <w:sz w:val="18"/>
                <w:szCs w:val="18"/>
                <w:shd w:fill="cfe2f3" w:val="clear"/>
              </w:rPr>
            </w:pPr>
            <w:r w:rsidDel="00000000" w:rsidR="00000000" w:rsidRPr="00000000">
              <w:rPr>
                <w:sz w:val="20"/>
                <w:szCs w:val="20"/>
                <w:rtl w:val="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 </w:t>
            </w:r>
            <w:r w:rsidDel="00000000" w:rsidR="00000000" w:rsidRPr="00000000">
              <w:rPr>
                <w:sz w:val="20"/>
                <w:szCs w:val="20"/>
                <w:shd w:fill="cfe2f3" w:val="clear"/>
                <w:rtl w:val="0"/>
              </w:rPr>
              <w:t xml:space="preserve"> </w:t>
            </w:r>
            <w:r w:rsidDel="00000000" w:rsidR="00000000" w:rsidRPr="00000000">
              <w:rPr>
                <w:rtl w:val="0"/>
              </w:rPr>
            </w:r>
          </w:p>
        </w:tc>
        <w:tc>
          <w:tcPr>
            <w:gridSpan w:val="2"/>
            <w:vAlign w:val="top"/>
          </w:tcPr>
          <w:p w:rsidR="00000000" w:rsidDel="00000000" w:rsidP="00000000" w:rsidRDefault="00000000" w:rsidRPr="00000000" w14:paraId="00000021">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3">
            <w:pPr>
              <w:jc w:val="both"/>
              <w:rPr>
                <w:b w:val="1"/>
                <w:i w:val="1"/>
                <w:sz w:val="20"/>
                <w:szCs w:val="20"/>
              </w:rPr>
            </w:pPr>
            <w:r w:rsidDel="00000000" w:rsidR="00000000" w:rsidRPr="00000000">
              <w:rPr>
                <w:rtl w:val="0"/>
              </w:rPr>
            </w:r>
          </w:p>
          <w:p w:rsidR="00000000" w:rsidDel="00000000" w:rsidP="00000000" w:rsidRDefault="00000000" w:rsidRPr="00000000" w14:paraId="00000024">
            <w:pPr>
              <w:jc w:val="both"/>
              <w:rPr>
                <w:b w:val="1"/>
                <w:i w:val="1"/>
                <w:sz w:val="20"/>
                <w:szCs w:val="20"/>
              </w:rPr>
            </w:pPr>
            <w:r w:rsidDel="00000000" w:rsidR="00000000" w:rsidRPr="00000000">
              <w:rPr>
                <w:rtl w:val="0"/>
              </w:rPr>
            </w:r>
          </w:p>
          <w:p w:rsidR="00000000" w:rsidDel="00000000" w:rsidP="00000000" w:rsidRDefault="00000000" w:rsidRPr="00000000" w14:paraId="00000025">
            <w:pPr>
              <w:jc w:val="both"/>
              <w:rPr>
                <w:b w:val="1"/>
                <w:i w:val="1"/>
                <w:sz w:val="20"/>
                <w:szCs w:val="20"/>
              </w:rPr>
            </w:pPr>
            <w:r w:rsidDel="00000000" w:rsidR="00000000" w:rsidRPr="00000000">
              <w:rPr>
                <w:rtl w:val="0"/>
              </w:rPr>
            </w:r>
          </w:p>
          <w:p w:rsidR="00000000" w:rsidDel="00000000" w:rsidP="00000000" w:rsidRDefault="00000000" w:rsidRPr="00000000" w14:paraId="00000026">
            <w:pPr>
              <w:jc w:val="both"/>
              <w:rPr>
                <w:b w:val="1"/>
                <w:i w:val="1"/>
                <w:sz w:val="20"/>
                <w:szCs w:val="20"/>
              </w:rPr>
            </w:pPr>
            <w:r w:rsidDel="00000000" w:rsidR="00000000" w:rsidRPr="00000000">
              <w:rPr>
                <w:rtl w:val="0"/>
              </w:rPr>
            </w:r>
          </w:p>
          <w:p w:rsidR="00000000" w:rsidDel="00000000" w:rsidP="00000000" w:rsidRDefault="00000000" w:rsidRPr="00000000" w14:paraId="00000027">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line="276.0005454545455" w:lineRule="auto"/>
              <w:jc w:val="both"/>
              <w:rPr>
                <w:b w:val="1"/>
              </w:rPr>
            </w:pPr>
            <w:r w:rsidDel="00000000" w:rsidR="00000000" w:rsidRPr="00000000">
              <w:rPr>
                <w:rtl w:val="0"/>
              </w:rPr>
            </w:r>
          </w:p>
          <w:p w:rsidR="00000000" w:rsidDel="00000000" w:rsidP="00000000" w:rsidRDefault="00000000" w:rsidRPr="00000000" w14:paraId="0000002A">
            <w:pPr>
              <w:spacing w:line="276.0005454545455" w:lineRule="auto"/>
              <w:jc w:val="both"/>
              <w:rPr>
                <w:b w:val="1"/>
              </w:rPr>
            </w:pPr>
            <w:r w:rsidDel="00000000" w:rsidR="00000000" w:rsidRPr="00000000">
              <w:rPr>
                <w:rtl w:val="0"/>
              </w:rPr>
            </w:r>
          </w:p>
          <w:p w:rsidR="00000000" w:rsidDel="00000000" w:rsidP="00000000" w:rsidRDefault="00000000" w:rsidRPr="00000000" w14:paraId="0000002B">
            <w:pPr>
              <w:spacing w:line="276.0005454545455" w:lineRule="auto"/>
              <w:jc w:val="both"/>
              <w:rPr>
                <w:b w:val="1"/>
                <w:i w:val="1"/>
              </w:rPr>
            </w:pPr>
            <w:r w:rsidDel="00000000" w:rsidR="00000000" w:rsidRPr="00000000">
              <w:rPr>
                <w:b w:val="1"/>
                <w:rtl w:val="0"/>
              </w:rPr>
              <w:t xml:space="preserve">No make-up work for unexcused absences for minor grades.  Late work for major grades with an excused absence will have a two day-late penalty: one day late, -10 points, two days late, -15 points.  No late work for major grades will be accepted after the two-day late period (if the absence is unexcused).  </w:t>
            </w:r>
            <w:r w:rsidDel="00000000" w:rsidR="00000000" w:rsidRPr="00000000">
              <w:rPr>
                <w:rtl w:val="0"/>
              </w:rPr>
              <w:t xml:space="preserve">If a student misses a major or minor grade and the absence is excused, it is up to the student to contact the teacher and make arrangements for a make-up date/time and the absence must be excused. Failure to do so will result in a 0 for the major or minor grade. Students will have </w:t>
            </w:r>
            <w:r w:rsidDel="00000000" w:rsidR="00000000" w:rsidRPr="00000000">
              <w:rPr>
                <w:b w:val="1"/>
                <w:rtl w:val="0"/>
              </w:rPr>
              <w:t xml:space="preserve">three days from the last EXCUSED absence</w:t>
            </w:r>
            <w:r w:rsidDel="00000000" w:rsidR="00000000" w:rsidRPr="00000000">
              <w:rPr>
                <w:rtl w:val="0"/>
              </w:rPr>
              <w:t xml:space="preserve"> to make-up and submit work.  All make-up work must be approved (with an excused absence) and emailed directly to the teacher.  </w:t>
            </w:r>
            <w:r w:rsidDel="00000000" w:rsidR="00000000" w:rsidRPr="00000000">
              <w:rPr>
                <w:b w:val="1"/>
                <w:i w:val="1"/>
                <w:rtl w:val="0"/>
              </w:rPr>
              <w:t xml:space="preserve"> </w:t>
            </w:r>
            <w:r w:rsidDel="00000000" w:rsidR="00000000" w:rsidRPr="00000000">
              <w:rPr>
                <w:rtl w:val="0"/>
              </w:rPr>
            </w:r>
          </w:p>
        </w:tc>
        <w:tc>
          <w:tcPr>
            <w:gridSpan w:val="2"/>
            <w:vAlign w:val="top"/>
          </w:tcPr>
          <w:p w:rsidR="00000000" w:rsidDel="00000000" w:rsidP="00000000" w:rsidRDefault="00000000" w:rsidRPr="00000000" w14:paraId="0000002C">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E">
            <w:pPr>
              <w:jc w:val="both"/>
              <w:rPr>
                <w:b w:val="1"/>
                <w:i w:val="1"/>
                <w:sz w:val="20"/>
                <w:szCs w:val="20"/>
              </w:rPr>
            </w:pPr>
            <w:r w:rsidDel="00000000" w:rsidR="00000000" w:rsidRPr="00000000">
              <w:rPr>
                <w:rtl w:val="0"/>
              </w:rPr>
            </w:r>
          </w:p>
          <w:p w:rsidR="00000000" w:rsidDel="00000000" w:rsidP="00000000" w:rsidRDefault="00000000" w:rsidRPr="00000000" w14:paraId="0000002F">
            <w:pPr>
              <w:jc w:val="both"/>
              <w:rPr>
                <w:b w:val="1"/>
                <w:i w:val="1"/>
                <w:sz w:val="20"/>
                <w:szCs w:val="20"/>
              </w:rPr>
            </w:pPr>
            <w:r w:rsidDel="00000000" w:rsidR="00000000" w:rsidRPr="00000000">
              <w:rPr>
                <w:rtl w:val="0"/>
              </w:rPr>
            </w:r>
          </w:p>
          <w:p w:rsidR="00000000" w:rsidDel="00000000" w:rsidP="00000000" w:rsidRDefault="00000000" w:rsidRPr="00000000" w14:paraId="00000030">
            <w:pPr>
              <w:jc w:val="both"/>
              <w:rPr>
                <w:b w:val="1"/>
                <w:i w:val="1"/>
                <w:sz w:val="20"/>
                <w:szCs w:val="20"/>
              </w:rPr>
            </w:pPr>
            <w:r w:rsidDel="00000000" w:rsidR="00000000" w:rsidRPr="00000000">
              <w:rPr>
                <w:rtl w:val="0"/>
              </w:rPr>
            </w:r>
          </w:p>
          <w:p w:rsidR="00000000" w:rsidDel="00000000" w:rsidP="00000000" w:rsidRDefault="00000000" w:rsidRPr="00000000" w14:paraId="00000031">
            <w:pPr>
              <w:jc w:val="both"/>
              <w:rPr>
                <w:b w:val="1"/>
                <w:i w:val="1"/>
                <w:sz w:val="20"/>
                <w:szCs w:val="20"/>
                <w:vertAlign w:val="baseline"/>
              </w:rPr>
            </w:pPr>
            <w:r w:rsidDel="00000000" w:rsidR="00000000" w:rsidRPr="00000000">
              <w:rPr>
                <w:b w:val="1"/>
                <w:i w:val="1"/>
                <w:sz w:val="20"/>
                <w:szCs w:val="20"/>
                <w:vertAlign w:val="baseline"/>
                <w:rtl w:val="0"/>
              </w:rPr>
              <w:t xml:space="preserve">Texts and Other </w:t>
            </w:r>
          </w:p>
          <w:p w:rsidR="00000000" w:rsidDel="00000000" w:rsidP="00000000" w:rsidRDefault="00000000" w:rsidRPr="00000000" w14:paraId="00000032">
            <w:pPr>
              <w:jc w:val="both"/>
              <w:rPr>
                <w:i w:val="0"/>
                <w:sz w:val="20"/>
                <w:szCs w:val="20"/>
                <w:vertAlign w:val="baseline"/>
              </w:rPr>
            </w:pPr>
            <w:r w:rsidDel="00000000" w:rsidR="00000000" w:rsidRPr="00000000">
              <w:rPr>
                <w:b w:val="1"/>
                <w:i w:val="1"/>
                <w:sz w:val="20"/>
                <w:szCs w:val="20"/>
                <w:vertAlign w:val="baseline"/>
                <w:rtl w:val="0"/>
              </w:rPr>
              <w:t xml:space="preserve">Required Reading: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line="276.0005454545455" w:lineRule="auto"/>
              <w:jc w:val="both"/>
              <w:rPr>
                <w:shd w:fill="cfe2f3" w:val="clear"/>
              </w:rPr>
            </w:pPr>
            <w:r w:rsidDel="00000000" w:rsidR="00000000" w:rsidRPr="00000000">
              <w:rPr>
                <w:rtl w:val="0"/>
              </w:rPr>
            </w:r>
          </w:p>
          <w:p w:rsidR="00000000" w:rsidDel="00000000" w:rsidP="00000000" w:rsidRDefault="00000000" w:rsidRPr="00000000" w14:paraId="00000035">
            <w:pPr>
              <w:spacing w:line="276.0005454545455" w:lineRule="auto"/>
              <w:jc w:val="both"/>
              <w:rPr>
                <w:shd w:fill="cfe2f3" w:val="clear"/>
              </w:rPr>
            </w:pPr>
            <w:r w:rsidDel="00000000" w:rsidR="00000000" w:rsidRPr="00000000">
              <w:rPr>
                <w:rtl w:val="0"/>
              </w:rPr>
            </w:r>
          </w:p>
          <w:p w:rsidR="00000000" w:rsidDel="00000000" w:rsidP="00000000" w:rsidRDefault="00000000" w:rsidRPr="00000000" w14:paraId="00000036">
            <w:pPr>
              <w:spacing w:line="276.0005454545455" w:lineRule="auto"/>
              <w:jc w:val="both"/>
              <w:rPr/>
            </w:pPr>
            <w:r w:rsidDel="00000000" w:rsidR="00000000" w:rsidRPr="00000000">
              <w:rPr>
                <w:rtl w:val="0"/>
              </w:rPr>
              <w:t xml:space="preserve">It is recommended that students have their own hardcopies of the anchor texts for this course: </w:t>
            </w:r>
            <w:r w:rsidDel="00000000" w:rsidR="00000000" w:rsidRPr="00000000">
              <w:rPr>
                <w:i w:val="1"/>
                <w:rtl w:val="0"/>
              </w:rPr>
              <w:t xml:space="preserve">The Autobiography of Frederick Douglass</w:t>
            </w:r>
            <w:r w:rsidDel="00000000" w:rsidR="00000000" w:rsidRPr="00000000">
              <w:rPr>
                <w:rtl w:val="0"/>
              </w:rPr>
              <w:t xml:space="preserve">, </w:t>
            </w:r>
            <w:r w:rsidDel="00000000" w:rsidR="00000000" w:rsidRPr="00000000">
              <w:rPr>
                <w:i w:val="1"/>
                <w:rtl w:val="0"/>
              </w:rPr>
              <w:t xml:space="preserve">Night</w:t>
            </w:r>
            <w:r w:rsidDel="00000000" w:rsidR="00000000" w:rsidRPr="00000000">
              <w:rPr>
                <w:rtl w:val="0"/>
              </w:rPr>
              <w:t xml:space="preserve">, and </w:t>
            </w:r>
            <w:r w:rsidDel="00000000" w:rsidR="00000000" w:rsidRPr="00000000">
              <w:rPr>
                <w:i w:val="1"/>
                <w:rtl w:val="0"/>
              </w:rPr>
              <w:t xml:space="preserve">Julius Caesar</w:t>
            </w:r>
            <w:r w:rsidDel="00000000" w:rsidR="00000000" w:rsidRPr="00000000">
              <w:rPr>
                <w:rtl w:val="0"/>
              </w:rPr>
              <w:t xml:space="preserve">.  These works may have essay assignments so personal copies are encouraged. </w:t>
            </w:r>
          </w:p>
        </w:tc>
        <w:tc>
          <w:tcPr>
            <w:gridSpan w:val="2"/>
            <w:vAlign w:val="top"/>
          </w:tcPr>
          <w:p w:rsidR="00000000" w:rsidDel="00000000" w:rsidP="00000000" w:rsidRDefault="00000000" w:rsidRPr="00000000" w14:paraId="00000037">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9">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3B">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3C">
            <w:pPr>
              <w:rPr>
                <w:i w:val="0"/>
                <w:sz w:val="20"/>
                <w:szCs w:val="20"/>
                <w:vertAlign w:val="baseline"/>
              </w:rPr>
            </w:pPr>
            <w:r w:rsidDel="00000000" w:rsidR="00000000" w:rsidRPr="00000000">
              <w:rPr>
                <w:rtl w:val="0"/>
              </w:rPr>
            </w:r>
          </w:p>
        </w:tc>
      </w:tr>
      <w:tr>
        <w:trPr>
          <w:cantSplit w:val="0"/>
          <w:trHeight w:val="8834.7509765625" w:hRule="atLeast"/>
          <w:tblHeader w:val="0"/>
        </w:trPr>
        <w:tc>
          <w:tcPr>
            <w:gridSpan w:val="2"/>
            <w:vAlign w:val="top"/>
          </w:tcPr>
          <w:p w:rsidR="00000000" w:rsidDel="00000000" w:rsidP="00000000" w:rsidRDefault="00000000" w:rsidRPr="00000000" w14:paraId="0000003E">
            <w:pPr>
              <w:jc w:val="both"/>
              <w:rPr>
                <w:b w:val="1"/>
                <w:i w:val="1"/>
                <w:sz w:val="20"/>
                <w:szCs w:val="20"/>
              </w:rPr>
            </w:pPr>
            <w:r w:rsidDel="00000000" w:rsidR="00000000" w:rsidRPr="00000000">
              <w:rPr>
                <w:rtl w:val="0"/>
              </w:rPr>
            </w:r>
          </w:p>
          <w:p w:rsidR="00000000" w:rsidDel="00000000" w:rsidP="00000000" w:rsidRDefault="00000000" w:rsidRPr="00000000" w14:paraId="0000003F">
            <w:pPr>
              <w:jc w:val="both"/>
              <w:rPr>
                <w:b w:val="1"/>
                <w:i w:val="1"/>
                <w:sz w:val="20"/>
                <w:szCs w:val="20"/>
              </w:rPr>
            </w:pPr>
            <w:r w:rsidDel="00000000" w:rsidR="00000000" w:rsidRPr="00000000">
              <w:rPr>
                <w:rtl w:val="0"/>
              </w:rPr>
            </w:r>
          </w:p>
          <w:p w:rsidR="00000000" w:rsidDel="00000000" w:rsidP="00000000" w:rsidRDefault="00000000" w:rsidRPr="00000000" w14:paraId="00000040">
            <w:pPr>
              <w:jc w:val="both"/>
              <w:rPr>
                <w:b w:val="1"/>
                <w:i w:val="1"/>
                <w:sz w:val="20"/>
                <w:szCs w:val="20"/>
                <w:vertAlign w:val="baseline"/>
              </w:rPr>
            </w:pPr>
            <w:r w:rsidDel="00000000" w:rsidR="00000000" w:rsidRPr="00000000">
              <w:rPr>
                <w:b w:val="1"/>
                <w:i w:val="1"/>
                <w:sz w:val="20"/>
                <w:szCs w:val="20"/>
                <w:vertAlign w:val="baseline"/>
                <w:rtl w:val="0"/>
              </w:rPr>
              <w:t xml:space="preserve">Materials and </w:t>
            </w:r>
          </w:p>
          <w:p w:rsidR="00000000" w:rsidDel="00000000" w:rsidP="00000000" w:rsidRDefault="00000000" w:rsidRPr="00000000" w14:paraId="00000041">
            <w:pPr>
              <w:jc w:val="both"/>
              <w:rPr>
                <w:b w:val="1"/>
                <w:i w:val="1"/>
                <w:sz w:val="20"/>
                <w:szCs w:val="20"/>
                <w:vertAlign w:val="baseline"/>
              </w:rPr>
            </w:pPr>
            <w:r w:rsidDel="00000000" w:rsidR="00000000" w:rsidRPr="00000000">
              <w:rPr>
                <w:b w:val="1"/>
                <w:i w:val="1"/>
                <w:sz w:val="20"/>
                <w:szCs w:val="20"/>
                <w:vertAlign w:val="baseline"/>
                <w:rtl w:val="0"/>
              </w:rPr>
              <w:t xml:space="preserve">Supplies Needed:</w:t>
            </w:r>
          </w:p>
          <w:p w:rsidR="00000000" w:rsidDel="00000000" w:rsidP="00000000" w:rsidRDefault="00000000" w:rsidRPr="00000000" w14:paraId="00000042">
            <w:pPr>
              <w:jc w:val="both"/>
              <w:rPr>
                <w:b w:val="1"/>
                <w:i w:val="1"/>
                <w:sz w:val="20"/>
                <w:szCs w:val="20"/>
              </w:rPr>
            </w:pPr>
            <w:r w:rsidDel="00000000" w:rsidR="00000000" w:rsidRPr="00000000">
              <w:rPr>
                <w:rtl w:val="0"/>
              </w:rPr>
            </w:r>
          </w:p>
          <w:p w:rsidR="00000000" w:rsidDel="00000000" w:rsidP="00000000" w:rsidRDefault="00000000" w:rsidRPr="00000000" w14:paraId="00000043">
            <w:pPr>
              <w:jc w:val="both"/>
              <w:rPr>
                <w:b w:val="1"/>
                <w:i w:val="1"/>
                <w:sz w:val="20"/>
                <w:szCs w:val="20"/>
              </w:rPr>
            </w:pPr>
            <w:r w:rsidDel="00000000" w:rsidR="00000000" w:rsidRPr="00000000">
              <w:rPr>
                <w:rtl w:val="0"/>
              </w:rPr>
            </w:r>
          </w:p>
          <w:p w:rsidR="00000000" w:rsidDel="00000000" w:rsidP="00000000" w:rsidRDefault="00000000" w:rsidRPr="00000000" w14:paraId="00000044">
            <w:pPr>
              <w:jc w:val="both"/>
              <w:rPr>
                <w:b w:val="1"/>
                <w:i w:val="1"/>
                <w:sz w:val="20"/>
                <w:szCs w:val="20"/>
              </w:rPr>
            </w:pPr>
            <w:r w:rsidDel="00000000" w:rsidR="00000000" w:rsidRPr="00000000">
              <w:rPr>
                <w:rtl w:val="0"/>
              </w:rPr>
            </w:r>
          </w:p>
          <w:p w:rsidR="00000000" w:rsidDel="00000000" w:rsidP="00000000" w:rsidRDefault="00000000" w:rsidRPr="00000000" w14:paraId="00000045">
            <w:pPr>
              <w:jc w:val="both"/>
              <w:rPr>
                <w:b w:val="1"/>
                <w:i w:val="1"/>
                <w:sz w:val="20"/>
                <w:szCs w:val="20"/>
              </w:rPr>
            </w:pPr>
            <w:r w:rsidDel="00000000" w:rsidR="00000000" w:rsidRPr="00000000">
              <w:rPr>
                <w:rtl w:val="0"/>
              </w:rPr>
            </w:r>
          </w:p>
          <w:p w:rsidR="00000000" w:rsidDel="00000000" w:rsidP="00000000" w:rsidRDefault="00000000" w:rsidRPr="00000000" w14:paraId="00000046">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47">
            <w:pPr>
              <w:jc w:val="both"/>
              <w:rPr>
                <w:b w:val="1"/>
                <w:i w:val="1"/>
                <w:sz w:val="20"/>
                <w:szCs w:val="20"/>
              </w:rPr>
            </w:pPr>
            <w:r w:rsidDel="00000000" w:rsidR="00000000" w:rsidRPr="00000000">
              <w:rPr>
                <w:rtl w:val="0"/>
              </w:rPr>
            </w:r>
          </w:p>
          <w:p w:rsidR="00000000" w:rsidDel="00000000" w:rsidP="00000000" w:rsidRDefault="00000000" w:rsidRPr="00000000" w14:paraId="00000048">
            <w:pPr>
              <w:jc w:val="both"/>
              <w:rPr>
                <w:b w:val="1"/>
                <w:i w:val="1"/>
                <w:sz w:val="20"/>
                <w:szCs w:val="20"/>
              </w:rPr>
            </w:pPr>
            <w:r w:rsidDel="00000000" w:rsidR="00000000" w:rsidRPr="00000000">
              <w:rPr>
                <w:rtl w:val="0"/>
              </w:rPr>
            </w:r>
          </w:p>
          <w:p w:rsidR="00000000" w:rsidDel="00000000" w:rsidP="00000000" w:rsidRDefault="00000000" w:rsidRPr="00000000" w14:paraId="00000049">
            <w:pPr>
              <w:jc w:val="both"/>
              <w:rPr>
                <w:b w:val="1"/>
                <w:i w:val="1"/>
                <w:sz w:val="20"/>
                <w:szCs w:val="20"/>
              </w:rPr>
            </w:pPr>
            <w:r w:rsidDel="00000000" w:rsidR="00000000" w:rsidRPr="00000000">
              <w:rPr>
                <w:rtl w:val="0"/>
              </w:rPr>
            </w:r>
          </w:p>
          <w:p w:rsidR="00000000" w:rsidDel="00000000" w:rsidP="00000000" w:rsidRDefault="00000000" w:rsidRPr="00000000" w14:paraId="0000004A">
            <w:pPr>
              <w:jc w:val="both"/>
              <w:rPr>
                <w:b w:val="1"/>
                <w:i w:val="1"/>
                <w:sz w:val="20"/>
                <w:szCs w:val="20"/>
              </w:rPr>
            </w:pPr>
            <w:r w:rsidDel="00000000" w:rsidR="00000000" w:rsidRPr="00000000">
              <w:rPr>
                <w:rtl w:val="0"/>
              </w:rPr>
            </w:r>
          </w:p>
          <w:p w:rsidR="00000000" w:rsidDel="00000000" w:rsidP="00000000" w:rsidRDefault="00000000" w:rsidRPr="00000000" w14:paraId="0000004B">
            <w:pPr>
              <w:jc w:val="both"/>
              <w:rPr>
                <w:b w:val="1"/>
                <w:i w:val="1"/>
                <w:sz w:val="20"/>
                <w:szCs w:val="20"/>
              </w:rPr>
            </w:pPr>
            <w:r w:rsidDel="00000000" w:rsidR="00000000" w:rsidRPr="00000000">
              <w:rPr>
                <w:rtl w:val="0"/>
              </w:rPr>
            </w:r>
          </w:p>
          <w:p w:rsidR="00000000" w:rsidDel="00000000" w:rsidP="00000000" w:rsidRDefault="00000000" w:rsidRPr="00000000" w14:paraId="0000004C">
            <w:pPr>
              <w:jc w:val="both"/>
              <w:rPr>
                <w:b w:val="1"/>
                <w:i w:val="1"/>
                <w:sz w:val="20"/>
                <w:szCs w:val="20"/>
              </w:rPr>
            </w:pPr>
            <w:r w:rsidDel="00000000" w:rsidR="00000000" w:rsidRPr="00000000">
              <w:rPr>
                <w:rtl w:val="0"/>
              </w:rPr>
            </w:r>
          </w:p>
          <w:p w:rsidR="00000000" w:rsidDel="00000000" w:rsidP="00000000" w:rsidRDefault="00000000" w:rsidRPr="00000000" w14:paraId="0000004D">
            <w:pPr>
              <w:jc w:val="both"/>
              <w:rPr>
                <w:b w:val="1"/>
                <w:i w:val="1"/>
                <w:sz w:val="20"/>
                <w:szCs w:val="20"/>
              </w:rPr>
            </w:pPr>
            <w:r w:rsidDel="00000000" w:rsidR="00000000" w:rsidRPr="00000000">
              <w:rPr>
                <w:b w:val="1"/>
                <w:i w:val="1"/>
                <w:sz w:val="20"/>
                <w:szCs w:val="20"/>
                <w:rtl w:val="0"/>
              </w:rPr>
              <w:t xml:space="preserve">Turnitin Notice</w:t>
            </w:r>
          </w:p>
          <w:p w:rsidR="00000000" w:rsidDel="00000000" w:rsidP="00000000" w:rsidRDefault="00000000" w:rsidRPr="00000000" w14:paraId="0000004E">
            <w:pPr>
              <w:jc w:val="both"/>
              <w:rPr>
                <w:b w:val="1"/>
                <w:i w:val="1"/>
                <w:sz w:val="20"/>
                <w:szCs w:val="20"/>
              </w:rPr>
            </w:pPr>
            <w:r w:rsidDel="00000000" w:rsidR="00000000" w:rsidRPr="00000000">
              <w:rPr>
                <w:b w:val="1"/>
                <w:i w:val="1"/>
                <w:sz w:val="20"/>
                <w:szCs w:val="20"/>
                <w:rtl w:val="0"/>
              </w:rPr>
              <w:t xml:space="preserve">(English Courses)</w:t>
            </w:r>
          </w:p>
          <w:p w:rsidR="00000000" w:rsidDel="00000000" w:rsidP="00000000" w:rsidRDefault="00000000" w:rsidRPr="00000000" w14:paraId="0000004F">
            <w:pPr>
              <w:jc w:val="both"/>
              <w:rPr>
                <w:b w:val="1"/>
                <w:i w:val="1"/>
                <w:sz w:val="20"/>
                <w:szCs w:val="20"/>
              </w:rPr>
            </w:pPr>
            <w:r w:rsidDel="00000000" w:rsidR="00000000" w:rsidRPr="00000000">
              <w:rPr>
                <w:rtl w:val="0"/>
              </w:rPr>
            </w:r>
          </w:p>
          <w:p w:rsidR="00000000" w:rsidDel="00000000" w:rsidP="00000000" w:rsidRDefault="00000000" w:rsidRPr="00000000" w14:paraId="00000050">
            <w:pPr>
              <w:jc w:val="both"/>
              <w:rPr>
                <w:b w:val="1"/>
                <w:i w:val="1"/>
                <w:sz w:val="20"/>
                <w:szCs w:val="20"/>
              </w:rPr>
            </w:pPr>
            <w:r w:rsidDel="00000000" w:rsidR="00000000" w:rsidRPr="00000000">
              <w:rPr>
                <w:rtl w:val="0"/>
              </w:rPr>
            </w:r>
          </w:p>
          <w:p w:rsidR="00000000" w:rsidDel="00000000" w:rsidP="00000000" w:rsidRDefault="00000000" w:rsidRPr="00000000" w14:paraId="00000051">
            <w:pPr>
              <w:jc w:val="both"/>
              <w:rPr>
                <w:b w:val="1"/>
                <w:i w:val="1"/>
                <w:sz w:val="20"/>
                <w:szCs w:val="20"/>
              </w:rPr>
            </w:pPr>
            <w:r w:rsidDel="00000000" w:rsidR="00000000" w:rsidRPr="00000000">
              <w:rPr>
                <w:rtl w:val="0"/>
              </w:rPr>
            </w:r>
          </w:p>
          <w:p w:rsidR="00000000" w:rsidDel="00000000" w:rsidP="00000000" w:rsidRDefault="00000000" w:rsidRPr="00000000" w14:paraId="00000052">
            <w:pPr>
              <w:jc w:val="both"/>
              <w:rPr>
                <w:b w:val="1"/>
                <w:i w:val="1"/>
                <w:sz w:val="20"/>
                <w:szCs w:val="20"/>
              </w:rPr>
            </w:pPr>
            <w:r w:rsidDel="00000000" w:rsidR="00000000" w:rsidRPr="00000000">
              <w:rPr>
                <w:rtl w:val="0"/>
              </w:rPr>
            </w:r>
          </w:p>
          <w:p w:rsidR="00000000" w:rsidDel="00000000" w:rsidP="00000000" w:rsidRDefault="00000000" w:rsidRPr="00000000" w14:paraId="00000053">
            <w:pPr>
              <w:jc w:val="both"/>
              <w:rPr>
                <w:b w:val="1"/>
                <w:i w:val="1"/>
                <w:sz w:val="20"/>
                <w:szCs w:val="20"/>
              </w:rPr>
            </w:pPr>
            <w:r w:rsidDel="00000000" w:rsidR="00000000" w:rsidRPr="00000000">
              <w:rPr>
                <w:rtl w:val="0"/>
              </w:rPr>
            </w:r>
          </w:p>
          <w:p w:rsidR="00000000" w:rsidDel="00000000" w:rsidP="00000000" w:rsidRDefault="00000000" w:rsidRPr="00000000" w14:paraId="00000054">
            <w:pPr>
              <w:jc w:val="both"/>
              <w:rPr>
                <w:b w:val="1"/>
                <w:i w:val="1"/>
                <w:sz w:val="20"/>
                <w:szCs w:val="20"/>
              </w:rPr>
            </w:pPr>
            <w:r w:rsidDel="00000000" w:rsidR="00000000" w:rsidRPr="00000000">
              <w:rPr>
                <w:rtl w:val="0"/>
              </w:rPr>
            </w:r>
          </w:p>
          <w:p w:rsidR="00000000" w:rsidDel="00000000" w:rsidP="00000000" w:rsidRDefault="00000000" w:rsidRPr="00000000" w14:paraId="00000055">
            <w:pPr>
              <w:jc w:val="both"/>
              <w:rPr>
                <w:b w:val="1"/>
                <w:i w:val="1"/>
                <w:sz w:val="20"/>
                <w:szCs w:val="20"/>
              </w:rPr>
            </w:pPr>
            <w:r w:rsidDel="00000000" w:rsidR="00000000" w:rsidRPr="00000000">
              <w:rPr>
                <w:rtl w:val="0"/>
              </w:rPr>
            </w:r>
          </w:p>
          <w:p w:rsidR="00000000" w:rsidDel="00000000" w:rsidP="00000000" w:rsidRDefault="00000000" w:rsidRPr="00000000" w14:paraId="00000056">
            <w:pPr>
              <w:jc w:val="both"/>
              <w:rPr>
                <w:b w:val="1"/>
                <w:i w:val="1"/>
                <w:sz w:val="20"/>
                <w:szCs w:val="20"/>
              </w:rPr>
            </w:pPr>
            <w:r w:rsidDel="00000000" w:rsidR="00000000" w:rsidRPr="00000000">
              <w:rPr>
                <w:rtl w:val="0"/>
              </w:rPr>
            </w:r>
          </w:p>
          <w:p w:rsidR="00000000" w:rsidDel="00000000" w:rsidP="00000000" w:rsidRDefault="00000000" w:rsidRPr="00000000" w14:paraId="00000057">
            <w:pPr>
              <w:jc w:val="both"/>
              <w:rPr>
                <w:b w:val="1"/>
                <w:i w:val="1"/>
                <w:sz w:val="20"/>
                <w:szCs w:val="20"/>
              </w:rPr>
            </w:pPr>
            <w:r w:rsidDel="00000000" w:rsidR="00000000" w:rsidRPr="00000000">
              <w:rPr>
                <w:rtl w:val="0"/>
              </w:rPr>
            </w:r>
          </w:p>
          <w:p w:rsidR="00000000" w:rsidDel="00000000" w:rsidP="00000000" w:rsidRDefault="00000000" w:rsidRPr="00000000" w14:paraId="00000058">
            <w:pPr>
              <w:jc w:val="both"/>
              <w:rPr>
                <w:b w:val="1"/>
                <w:i w:val="1"/>
                <w:sz w:val="20"/>
                <w:szCs w:val="20"/>
              </w:rPr>
            </w:pPr>
            <w:r w:rsidDel="00000000" w:rsidR="00000000" w:rsidRPr="00000000">
              <w:rPr>
                <w:rtl w:val="0"/>
              </w:rPr>
            </w:r>
          </w:p>
          <w:p w:rsidR="00000000" w:rsidDel="00000000" w:rsidP="00000000" w:rsidRDefault="00000000" w:rsidRPr="00000000" w14:paraId="00000059">
            <w:pPr>
              <w:jc w:val="both"/>
              <w:rPr>
                <w:b w:val="1"/>
                <w:i w:val="1"/>
                <w:sz w:val="20"/>
                <w:szCs w:val="20"/>
              </w:rPr>
            </w:pPr>
            <w:r w:rsidDel="00000000" w:rsidR="00000000" w:rsidRPr="00000000">
              <w:rPr>
                <w:rtl w:val="0"/>
              </w:rPr>
            </w:r>
          </w:p>
          <w:p w:rsidR="00000000" w:rsidDel="00000000" w:rsidP="00000000" w:rsidRDefault="00000000" w:rsidRPr="00000000" w14:paraId="0000005A">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5C">
            <w:pPr>
              <w:jc w:val="both"/>
              <w:rPr>
                <w:sz w:val="20"/>
                <w:szCs w:val="20"/>
              </w:rPr>
            </w:pPr>
            <w:r w:rsidDel="00000000" w:rsidR="00000000" w:rsidRPr="00000000">
              <w:rPr>
                <w:rtl w:val="0"/>
              </w:rPr>
            </w:r>
          </w:p>
          <w:p w:rsidR="00000000" w:rsidDel="00000000" w:rsidP="00000000" w:rsidRDefault="00000000" w:rsidRPr="00000000" w14:paraId="0000005D">
            <w:pPr>
              <w:jc w:val="both"/>
              <w:rPr>
                <w:sz w:val="20"/>
                <w:szCs w:val="20"/>
                <w:shd w:fill="cfe2f3" w:val="clear"/>
                <w:vertAlign w:val="baseline"/>
              </w:rPr>
            </w:pPr>
            <w:r w:rsidDel="00000000" w:rsidR="00000000" w:rsidRPr="00000000">
              <w:pict>
                <v:rect style="width:0.0pt;height:1.5pt" o:hr="t" o:hrstd="t" o:hralign="center" fillcolor="#A0A0A0" stroked="f"/>
              </w:pict>
            </w:r>
            <w:r w:rsidDel="00000000" w:rsidR="00000000" w:rsidRPr="00000000">
              <w:rPr>
                <w:rtl w:val="0"/>
              </w:rPr>
              <w:t xml:space="preserve">It is recommended that students have a 3-ring binder with pockets to keep writing handouts and notes, colored post-it tabs, highlighters (at least 3 colors), lined notebook paper, and black ink pens. </w:t>
            </w:r>
            <w:r w:rsidDel="00000000" w:rsidR="00000000" w:rsidRPr="00000000">
              <w:rPr>
                <w:shd w:fill="cfe2f3" w:val="clear"/>
                <w:rtl w:val="0"/>
              </w:rPr>
              <w:t xml:space="preserve"> </w:t>
            </w:r>
            <w:r w:rsidDel="00000000" w:rsidR="00000000" w:rsidRPr="00000000">
              <w:rPr>
                <w:rtl w:val="0"/>
              </w:rPr>
            </w:r>
          </w:p>
          <w:p w:rsidR="00000000" w:rsidDel="00000000" w:rsidP="00000000" w:rsidRDefault="00000000" w:rsidRPr="00000000" w14:paraId="0000005E">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5F">
            <w:pPr>
              <w:spacing w:line="276" w:lineRule="auto"/>
              <w:ind w:left="0" w:firstLine="0"/>
              <w:rPr>
                <w:b w:val="1"/>
                <w:sz w:val="20"/>
                <w:szCs w:val="20"/>
              </w:rPr>
            </w:pPr>
            <w:r w:rsidDel="00000000" w:rsidR="00000000" w:rsidRPr="00000000">
              <w:rPr>
                <w:rtl w:val="0"/>
              </w:rPr>
            </w:r>
          </w:p>
          <w:p w:rsidR="00000000" w:rsidDel="00000000" w:rsidP="00000000" w:rsidRDefault="00000000" w:rsidRPr="00000000" w14:paraId="00000060">
            <w:pPr>
              <w:spacing w:line="276" w:lineRule="auto"/>
              <w:ind w:left="0" w:firstLine="0"/>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61">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jc w:val="both"/>
              <w:rPr>
                <w:sz w:val="20"/>
                <w:szCs w:val="20"/>
              </w:rPr>
            </w:pPr>
            <w:r w:rsidDel="00000000" w:rsidR="00000000" w:rsidRPr="00000000">
              <w:rPr>
                <w:sz w:val="20"/>
                <w:szCs w:val="20"/>
                <w:rtl w:val="0"/>
              </w:rPr>
              <w:t xml:space="preserve">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000000" w:rsidDel="00000000" w:rsidP="00000000" w:rsidRDefault="00000000" w:rsidRPr="00000000" w14:paraId="00000063">
            <w:pPr>
              <w:jc w:val="both"/>
              <w:rPr>
                <w:sz w:val="20"/>
                <w:szCs w:val="20"/>
              </w:rPr>
            </w:pPr>
            <w:r w:rsidDel="00000000" w:rsidR="00000000" w:rsidRPr="00000000">
              <w:rPr>
                <w:rtl w:val="0"/>
              </w:rPr>
            </w:r>
          </w:p>
          <w:p w:rsidR="00000000" w:rsidDel="00000000" w:rsidP="00000000" w:rsidRDefault="00000000" w:rsidRPr="00000000" w14:paraId="00000064">
            <w:pPr>
              <w:jc w:val="both"/>
              <w:rPr>
                <w:sz w:val="20"/>
                <w:szCs w:val="20"/>
              </w:rPr>
            </w:pPr>
            <w:r w:rsidDel="00000000" w:rsidR="00000000" w:rsidRPr="00000000">
              <w:rPr>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000000" w:rsidDel="00000000" w:rsidP="00000000" w:rsidRDefault="00000000" w:rsidRPr="00000000" w14:paraId="00000065">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shd w:fill="ffffff" w:val="clear"/>
              <w:ind w:left="0" w:firstLine="0"/>
              <w:rPr>
                <w:sz w:val="20"/>
                <w:szCs w:val="20"/>
              </w:rPr>
            </w:pPr>
            <w:r w:rsidDel="00000000" w:rsidR="00000000" w:rsidRPr="00000000">
              <w:rPr>
                <w:rtl w:val="0"/>
              </w:rPr>
            </w:r>
          </w:p>
          <w:p w:rsidR="00000000" w:rsidDel="00000000" w:rsidP="00000000" w:rsidRDefault="00000000" w:rsidRPr="00000000" w14:paraId="00000067">
            <w:pPr>
              <w:shd w:fill="ffffff" w:val="clear"/>
              <w:ind w:left="0" w:firstLine="0"/>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68">
            <w:pPr>
              <w:shd w:fill="ffffff" w:val="clear"/>
              <w:ind w:left="0" w:firstLine="0"/>
              <w:rPr>
                <w:sz w:val="20"/>
                <w:szCs w:val="20"/>
              </w:rPr>
            </w:pPr>
            <w:r w:rsidDel="00000000" w:rsidR="00000000" w:rsidRPr="00000000">
              <w:rPr>
                <w:rtl w:val="0"/>
              </w:rPr>
            </w:r>
          </w:p>
          <w:p w:rsidR="00000000" w:rsidDel="00000000" w:rsidP="00000000" w:rsidRDefault="00000000" w:rsidRPr="00000000" w14:paraId="00000069">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6A">
            <w:pPr>
              <w:rPr>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6C">
            <w:pPr>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6E">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6F">
            <w:pPr>
              <w:rPr>
                <w:sz w:val="20"/>
                <w:szCs w:val="20"/>
                <w:vertAlign w:val="baseline"/>
              </w:rPr>
            </w:pPr>
            <w:r w:rsidDel="00000000" w:rsidR="00000000" w:rsidRPr="00000000">
              <w:rPr>
                <w:rtl w:val="0"/>
              </w:rPr>
            </w:r>
          </w:p>
        </w:tc>
      </w:tr>
    </w:tbl>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spacing w:line="276" w:lineRule="auto"/>
        <w:rPr>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73">
      <w:pPr>
        <w:spacing w:line="276" w:lineRule="auto"/>
        <w:rPr>
          <w:b w:val="1"/>
          <w:sz w:val="18"/>
          <w:szCs w:val="18"/>
        </w:rPr>
      </w:pPr>
      <w:r w:rsidDel="00000000" w:rsidR="00000000" w:rsidRPr="00000000">
        <w:rPr>
          <w:rtl w:val="0"/>
        </w:rPr>
      </w:r>
    </w:p>
    <w:tbl>
      <w:tblPr>
        <w:tblStyle w:val="Table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7365"/>
        <w:gridCol w:w="435"/>
        <w:tblGridChange w:id="0">
          <w:tblGrid>
            <w:gridCol w:w="1545"/>
            <w:gridCol w:w="7365"/>
            <w:gridCol w:w="435"/>
          </w:tblGrid>
        </w:tblGridChange>
      </w:tblGrid>
      <w:tr>
        <w:trPr>
          <w:cantSplit w:val="0"/>
          <w:trHeight w:val="1099.7473481889203"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spacing w:line="276.0005454545455" w:lineRule="auto"/>
              <w:rPr>
                <w:b w:val="1"/>
              </w:rPr>
            </w:pPr>
            <w:r w:rsidDel="00000000" w:rsidR="00000000" w:rsidRPr="00000000">
              <w:rPr>
                <w:b w:val="1"/>
                <w:rtl w:val="0"/>
              </w:rPr>
              <w:t xml:space="preserve"> </w:t>
            </w:r>
          </w:p>
          <w:p w:rsidR="00000000" w:rsidDel="00000000" w:rsidP="00000000" w:rsidRDefault="00000000" w:rsidRPr="00000000" w14:paraId="00000075">
            <w:pPr>
              <w:spacing w:after="240" w:before="240" w:line="276.0005454545455" w:lineRule="auto"/>
              <w:jc w:val="center"/>
              <w:rPr>
                <w:b w:val="1"/>
              </w:rPr>
            </w:pPr>
            <w:r w:rsidDel="00000000" w:rsidR="00000000" w:rsidRPr="00000000">
              <w:rPr>
                <w:b w:val="1"/>
                <w:rtl w:val="0"/>
              </w:rPr>
              <w:t xml:space="preserve">18 – WEEK PLAN*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240" w:before="240" w:line="276.0005454545455" w:lineRule="auto"/>
              <w:rPr>
                <w:b w:val="1"/>
              </w:rPr>
            </w:pPr>
            <w:r w:rsidDel="00000000" w:rsidR="00000000" w:rsidRPr="00000000">
              <w:rPr>
                <w:b w:val="1"/>
                <w:rtl w:val="0"/>
              </w:rPr>
              <w:t xml:space="preserve"> </w:t>
            </w:r>
          </w:p>
        </w:tc>
      </w:tr>
      <w:tr>
        <w:trPr>
          <w:cantSplit w:val="0"/>
          <w:trHeight w:val="28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after="240" w:before="240" w:line="276.0005454545455" w:lineRule="auto"/>
              <w:rPr>
                <w:b w:val="1"/>
              </w:rPr>
            </w:pPr>
            <w:r w:rsidDel="00000000" w:rsidR="00000000" w:rsidRPr="00000000">
              <w:rPr>
                <w:b w:val="1"/>
                <w:rtl w:val="0"/>
              </w:rPr>
              <w:t xml:space="preserve">Summer Reading   Unit: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240" w:before="240" w:line="276.0005454545455" w:lineRule="auto"/>
              <w:rPr>
                <w:sz w:val="20"/>
                <w:szCs w:val="20"/>
              </w:rPr>
            </w:pPr>
            <w:r w:rsidDel="00000000" w:rsidR="00000000" w:rsidRPr="00000000">
              <w:rPr>
                <w:sz w:val="20"/>
                <w:szCs w:val="20"/>
                <w:rtl w:val="0"/>
              </w:rPr>
              <w:t xml:space="preserve">Knowledge and Freedom.  Literary analysis using DIDLS (diction, imagery, detail, syntax (sentence structure), and language.  CDC basics.  Building structured arguments in paragraphs and essays.  Close reading and evidence-based writing.  Questioning for content understanding and writer’s choices.  Offering evidence and commentary for the author's purpose.  Themes and motifs in literature and nonfiction.  Douglass, Equiano, Hayden, Wheatley.  Content/vocab tests.  Anchor text: </w:t>
            </w:r>
            <w:r w:rsidDel="00000000" w:rsidR="00000000" w:rsidRPr="00000000">
              <w:rPr>
                <w:i w:val="1"/>
                <w:sz w:val="20"/>
                <w:szCs w:val="20"/>
                <w:rtl w:val="0"/>
              </w:rPr>
              <w:t xml:space="preserve">Narrative of the Life of Frederick Douglass:  an American Slave.  </w:t>
            </w:r>
            <w:r w:rsidDel="00000000" w:rsidR="00000000" w:rsidRPr="00000000">
              <w:rPr>
                <w:sz w:val="20"/>
                <w:szCs w:val="20"/>
                <w:rtl w:val="0"/>
              </w:rPr>
              <w:t xml:space="preserve">Essay: Douglass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after="240" w:before="240" w:line="276.0005454545455" w:lineRule="auto"/>
              <w:rPr>
                <w:b w:val="1"/>
              </w:rPr>
            </w:pPr>
            <w:r w:rsidDel="00000000" w:rsidR="00000000" w:rsidRPr="00000000">
              <w:rPr>
                <w:b w:val="1"/>
                <w:rtl w:val="0"/>
              </w:rPr>
              <w:t xml:space="preserve"> </w:t>
            </w:r>
          </w:p>
        </w:tc>
      </w:tr>
      <w:tr>
        <w:trPr>
          <w:cantSplit w:val="0"/>
          <w:trHeight w:val="20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240" w:before="240" w:line="276.0005454545455" w:lineRule="auto"/>
              <w:jc w:val="center"/>
              <w:rPr>
                <w:b w:val="1"/>
              </w:rPr>
            </w:pPr>
            <w:r w:rsidDel="00000000" w:rsidR="00000000" w:rsidRPr="00000000">
              <w:rPr>
                <w:b w:val="1"/>
                <w:rtl w:val="0"/>
              </w:rPr>
              <w:t xml:space="preserve">Unit 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240" w:before="240" w:line="276.0005454545455" w:lineRule="auto"/>
              <w:rPr>
                <w:sz w:val="20"/>
                <w:szCs w:val="20"/>
              </w:rPr>
            </w:pPr>
            <w:r w:rsidDel="00000000" w:rsidR="00000000" w:rsidRPr="00000000">
              <w:rPr>
                <w:sz w:val="20"/>
                <w:szCs w:val="20"/>
                <w:rtl w:val="0"/>
              </w:rPr>
              <w:t xml:space="preserve">Power of Communication.  Studysync textbook.  Kafka, Baca, La Flesche, Conrad, Achebe, King, Henry, Paine.  Rhetoric and rhetorical analysis.  Rhetorical appeals, counterargument, tone.  Vocabulary, short-writes, rhetorical essay. First reads/close reads, skill checks, collaboration and discussion, peer reviews.  Essay: Narrative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after="240" w:before="240" w:line="276.0005454545455" w:lineRule="auto"/>
              <w:rPr>
                <w:b w:val="1"/>
              </w:rPr>
            </w:pPr>
            <w:r w:rsidDel="00000000" w:rsidR="00000000" w:rsidRPr="00000000">
              <w:rPr>
                <w:b w:val="1"/>
                <w:rtl w:val="0"/>
              </w:rPr>
              <w:t xml:space="preserve"> </w:t>
            </w:r>
          </w:p>
        </w:tc>
      </w:tr>
      <w:tr>
        <w:trPr>
          <w:cantSplit w:val="0"/>
          <w:trHeight w:val="23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after="240" w:before="240" w:line="276.0005454545455" w:lineRule="auto"/>
              <w:jc w:val="center"/>
              <w:rPr>
                <w:b w:val="1"/>
              </w:rPr>
            </w:pPr>
            <w:r w:rsidDel="00000000" w:rsidR="00000000" w:rsidRPr="00000000">
              <w:rPr>
                <w:b w:val="1"/>
                <w:rtl w:val="0"/>
              </w:rPr>
              <w:t xml:space="preserve">Unit 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240" w:before="240" w:line="276.0005454545455" w:lineRule="auto"/>
              <w:rPr>
                <w:i w:val="1"/>
                <w:sz w:val="20"/>
                <w:szCs w:val="20"/>
              </w:rPr>
            </w:pPr>
            <w:r w:rsidDel="00000000" w:rsidR="00000000" w:rsidRPr="00000000">
              <w:rPr>
                <w:sz w:val="20"/>
                <w:szCs w:val="20"/>
                <w:rtl w:val="0"/>
              </w:rPr>
              <w:t xml:space="preserve">Moving Forward.  Writing analytical sentences, paragraphs, and essays.  Expansion of sentence templates, CDC structure, and relationship of ideas.  Organization and structure of writing for effectiveness.  Continue questioning text for both insightful and accurate commentary.  Rhetorical moves of authors and characters. First reads/close reads, skill checks, collaboration and discussion, peer reviews. Vocabulary, short-writes, Research paper (may be moved to later unit).  Anchor text:  Elie Wiesel’s </w:t>
            </w:r>
            <w:r w:rsidDel="00000000" w:rsidR="00000000" w:rsidRPr="00000000">
              <w:rPr>
                <w:i w:val="1"/>
                <w:sz w:val="20"/>
                <w:szCs w:val="20"/>
                <w:rtl w:val="0"/>
              </w:rPr>
              <w:t xml:space="preserve">Night</w:t>
            </w:r>
          </w:p>
          <w:p w:rsidR="00000000" w:rsidDel="00000000" w:rsidP="00000000" w:rsidRDefault="00000000" w:rsidRPr="00000000" w14:paraId="00000080">
            <w:pPr>
              <w:spacing w:after="240" w:before="240" w:line="276.0005454545455"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240" w:before="240" w:line="276.0005454545455" w:lineRule="auto"/>
              <w:rPr>
                <w:b w:val="1"/>
              </w:rPr>
            </w:pPr>
            <w:r w:rsidDel="00000000" w:rsidR="00000000" w:rsidRPr="00000000">
              <w:rPr>
                <w:b w:val="1"/>
                <w:rtl w:val="0"/>
              </w:rPr>
              <w:t xml:space="preserve"> </w:t>
            </w:r>
          </w:p>
        </w:tc>
      </w:tr>
      <w:tr>
        <w:trPr>
          <w:cantSplit w:val="0"/>
          <w:trHeight w:val="20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after="240" w:before="240" w:line="276.0005454545455"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after="240" w:before="240" w:line="276.0005454545455" w:lineRule="auto"/>
              <w:rPr>
                <w:sz w:val="20"/>
                <w:szCs w:val="20"/>
              </w:rPr>
            </w:pPr>
            <w:r w:rsidDel="00000000" w:rsidR="00000000" w:rsidRPr="00000000">
              <w:rPr>
                <w:sz w:val="20"/>
                <w:szCs w:val="20"/>
                <w:rtl w:val="0"/>
              </w:rPr>
              <w:t xml:space="preserve">Moving Forward.  Literature as an argument.  Focus shifts from analyzing effective writing choices in nonfiction to analyzing effective writing choices in fiction.  Literary devices used by the author (metaphor, personification, theme, mood, tone, etc.) and their effect upon the reader.  Multiple audiences.  Movement within literary argument.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after="240" w:before="240" w:line="276.0005454545455" w:lineRule="auto"/>
              <w:rPr>
                <w:b w:val="1"/>
              </w:rPr>
            </w:pPr>
            <w:r w:rsidDel="00000000" w:rsidR="00000000" w:rsidRPr="00000000">
              <w:rPr>
                <w:b w:val="1"/>
                <w:rtl w:val="0"/>
              </w:rPr>
              <w:t xml:space="preserve"> </w:t>
            </w:r>
          </w:p>
        </w:tc>
      </w:tr>
      <w:tr>
        <w:trPr>
          <w:cantSplit w:val="0"/>
          <w:trHeight w:val="12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240" w:before="240" w:line="276.0005454545455"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240" w:before="240" w:line="276.0005454545455" w:lineRule="auto"/>
              <w:rPr>
                <w:sz w:val="20"/>
                <w:szCs w:val="20"/>
              </w:rPr>
            </w:pPr>
            <w:r w:rsidDel="00000000" w:rsidR="00000000" w:rsidRPr="00000000">
              <w:rPr>
                <w:sz w:val="20"/>
                <w:szCs w:val="20"/>
                <w:rtl w:val="0"/>
              </w:rPr>
              <w:t xml:space="preserve">Moving Forward.  Fiction, short stories, excerpts from novels and plays. Other authors read may include Munson, Gorman, Valmiki, Plato, Sirleaf.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after="240" w:before="240" w:line="276.0005454545455" w:lineRule="auto"/>
              <w:rPr>
                <w:b w:val="1"/>
              </w:rPr>
            </w:pPr>
            <w:r w:rsidDel="00000000" w:rsidR="00000000" w:rsidRPr="00000000">
              <w:rPr>
                <w:b w:val="1"/>
                <w:rtl w:val="0"/>
              </w:rPr>
              <w:t xml:space="preserve"> </w:t>
            </w:r>
          </w:p>
        </w:tc>
      </w:tr>
      <w:tr>
        <w:trPr>
          <w:cantSplit w:val="0"/>
          <w:trHeight w:val="26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after="240" w:before="240" w:line="276.0005454545455" w:lineRule="auto"/>
              <w:jc w:val="center"/>
              <w:rPr>
                <w:b w:val="1"/>
              </w:rPr>
            </w:pPr>
            <w:r w:rsidDel="00000000" w:rsidR="00000000" w:rsidRPr="00000000">
              <w:rPr>
                <w:b w:val="1"/>
                <w:rtl w:val="0"/>
              </w:rPr>
              <w:t xml:space="preserve">Unit 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240" w:before="240" w:line="276.0005454545455" w:lineRule="auto"/>
              <w:rPr>
                <w:sz w:val="20"/>
                <w:szCs w:val="20"/>
              </w:rPr>
            </w:pPr>
            <w:r w:rsidDel="00000000" w:rsidR="00000000" w:rsidRPr="00000000">
              <w:rPr>
                <w:sz w:val="20"/>
                <w:szCs w:val="20"/>
                <w:rtl w:val="0"/>
              </w:rPr>
              <w:t xml:space="preserve">Persistence of Memories.  Nonfiction.  Informational texts. Poetry.  Collection of sources on the same topic with differing perspectives.  Relevance of historical texts, author’s rhetorical choices, and rhetoric effectiveness.  Academic vocabulary and verbs conducive to analysis and argument (movement, transition, depth, relationships, etc.).  Independent and collaborative research of legitimate sources.  Increase complexity of writing: insight and craft.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after="240" w:before="240" w:line="276.0005454545455" w:lineRule="auto"/>
              <w:rPr>
                <w:b w:val="1"/>
              </w:rPr>
            </w:pPr>
            <w:r w:rsidDel="00000000" w:rsidR="00000000" w:rsidRPr="00000000">
              <w:rPr>
                <w:b w:val="1"/>
                <w:rtl w:val="0"/>
              </w:rPr>
              <w:t xml:space="preserve"> </w:t>
            </w:r>
          </w:p>
        </w:tc>
      </w:tr>
      <w:tr>
        <w:trPr>
          <w:cantSplit w:val="0"/>
          <w:trHeight w:val="1183.4341852361504"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240" w:before="240" w:line="276.0005454545455"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240" w:before="240" w:line="276.0005454545455" w:lineRule="auto"/>
              <w:rPr>
                <w:sz w:val="20"/>
                <w:szCs w:val="20"/>
              </w:rPr>
            </w:pPr>
            <w:r w:rsidDel="00000000" w:rsidR="00000000" w:rsidRPr="00000000">
              <w:rPr>
                <w:sz w:val="20"/>
                <w:szCs w:val="20"/>
                <w:rtl w:val="0"/>
              </w:rPr>
              <w:t xml:space="preserve">Persistence of Memories.  Vocabulary and short-writes. First reads/close reads, skill checks, collaboration and discussion, peer reviews.  Essay</w:t>
            </w:r>
          </w:p>
          <w:p w:rsidR="00000000" w:rsidDel="00000000" w:rsidP="00000000" w:rsidRDefault="00000000" w:rsidRPr="00000000" w14:paraId="0000008D">
            <w:pPr>
              <w:spacing w:after="240" w:before="240" w:line="276.0005454545455"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after="240" w:before="240" w:line="276.0005454545455" w:lineRule="auto"/>
              <w:rPr>
                <w:b w:val="1"/>
              </w:rPr>
            </w:pPr>
            <w:r w:rsidDel="00000000" w:rsidR="00000000" w:rsidRPr="00000000">
              <w:rPr>
                <w:b w:val="1"/>
                <w:rtl w:val="0"/>
              </w:rPr>
              <w:t xml:space="preserve"> </w:t>
            </w:r>
          </w:p>
        </w:tc>
      </w:tr>
      <w:tr>
        <w:trPr>
          <w:cantSplit w:val="0"/>
          <w:trHeight w:val="16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240" w:before="240" w:line="276.0005454545455" w:lineRule="auto"/>
              <w:jc w:val="center"/>
              <w:rPr>
                <w:b w:val="1"/>
              </w:rPr>
            </w:pPr>
            <w:r w:rsidDel="00000000" w:rsidR="00000000" w:rsidRPr="00000000">
              <w:rPr>
                <w:b w:val="1"/>
                <w:rtl w:val="0"/>
              </w:rPr>
              <w:t xml:space="preserve">Unit 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240" w:before="240" w:line="276.0005454545455" w:lineRule="auto"/>
              <w:rPr>
                <w:sz w:val="20"/>
                <w:szCs w:val="20"/>
              </w:rPr>
            </w:pPr>
            <w:r w:rsidDel="00000000" w:rsidR="00000000" w:rsidRPr="00000000">
              <w:rPr>
                <w:sz w:val="20"/>
                <w:szCs w:val="20"/>
                <w:rtl w:val="0"/>
              </w:rPr>
              <w:t xml:space="preserve">Drama and Poetry.   Identify the style of poets through literary choices the author makes in his/her writings. Meter and rhyme.  Poetic literary devices and their effectiveness.  Author’s purpose and tone.  Author’s choice affects meaning and sound.  Anchor text:  </w:t>
            </w:r>
            <w:r w:rsidDel="00000000" w:rsidR="00000000" w:rsidRPr="00000000">
              <w:rPr>
                <w:i w:val="1"/>
                <w:sz w:val="20"/>
                <w:szCs w:val="20"/>
                <w:rtl w:val="0"/>
              </w:rPr>
              <w:t xml:space="preserve">The Tragedy of Julius Caesar</w:t>
            </w:r>
            <w:r w:rsidDel="00000000" w:rsidR="00000000" w:rsidRPr="00000000">
              <w:rPr>
                <w:sz w:val="20"/>
                <w:szCs w:val="20"/>
                <w:rtl w:val="0"/>
              </w:rPr>
              <w:t xml:space="preserve">, William Shakespeare.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after="240" w:before="240" w:line="276.0005454545455" w:lineRule="auto"/>
              <w:rPr>
                <w:b w:val="1"/>
              </w:rPr>
            </w:pPr>
            <w:r w:rsidDel="00000000" w:rsidR="00000000" w:rsidRPr="00000000">
              <w:rPr>
                <w:b w:val="1"/>
                <w:rtl w:val="0"/>
              </w:rPr>
              <w:t xml:space="preserve"> </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240" w:before="240" w:line="276.0005454545455"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240" w:before="240" w:line="276.0005454545455" w:lineRule="auto"/>
              <w:rPr>
                <w:b w:val="1"/>
              </w:rPr>
            </w:pPr>
            <w:r w:rsidDel="00000000" w:rsidR="00000000" w:rsidRPr="00000000">
              <w:rPr>
                <w:sz w:val="20"/>
                <w:szCs w:val="20"/>
                <w:rtl w:val="0"/>
              </w:rPr>
              <w:t xml:space="preserve">Drama and Poetry.  Writing analysis of poetry--sentences, paragraphs, and essays.  Examining tone vs. mood. Whitman, and Dickinson.  Other authors read may include Robinson, Masters, Hughes, Ibsen, Miller, and Hayden.  Vocabulary, short-writes, rhetorical essay.  Daily Blasts, first reads/close reads, skill checks, collaboration and discussion, peer reviews.  Rhetorical analysis writing (essay or short essay of monologues and soliloquies)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after="240" w:before="240" w:line="276.0005454545455" w:lineRule="auto"/>
              <w:rPr>
                <w:b w:val="1"/>
              </w:rPr>
            </w:pPr>
            <w:r w:rsidDel="00000000" w:rsidR="00000000" w:rsidRPr="00000000">
              <w:rPr>
                <w:b w:val="1"/>
                <w:rtl w:val="0"/>
              </w:rPr>
              <w:t xml:space="preserve"> </w:t>
            </w:r>
          </w:p>
        </w:tc>
      </w:tr>
    </w:tbl>
    <w:p w:rsidR="00000000" w:rsidDel="00000000" w:rsidP="00000000" w:rsidRDefault="00000000" w:rsidRPr="00000000" w14:paraId="00000095">
      <w:pPr>
        <w:spacing w:line="276" w:lineRule="auto"/>
        <w:rPr>
          <w:b w:val="1"/>
          <w:sz w:val="18"/>
          <w:szCs w:val="18"/>
        </w:rPr>
      </w:pPr>
      <w:r w:rsidDel="00000000" w:rsidR="00000000" w:rsidRPr="00000000">
        <w:rPr>
          <w:rtl w:val="0"/>
        </w:rPr>
      </w:r>
    </w:p>
    <w:p w:rsidR="00000000" w:rsidDel="00000000" w:rsidP="00000000" w:rsidRDefault="00000000" w:rsidRPr="00000000" w14:paraId="00000096">
      <w:pPr>
        <w:rPr>
          <w:sz w:val="16"/>
          <w:szCs w:val="16"/>
        </w:rPr>
      </w:pPr>
      <w:r w:rsidDel="00000000" w:rsidR="00000000" w:rsidRPr="00000000">
        <w:rPr>
          <w:b w:val="1"/>
          <w:sz w:val="22"/>
          <w:szCs w:val="22"/>
          <w:rtl w:val="0"/>
        </w:rPr>
        <w:t xml:space="preserve">* This syllabus serves as a guide for both the teacher and student; however, during the term it may become necessary to make additions, deletions or substitutions.</w:t>
      </w: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vertAlign w:val="baseline"/>
        </w:rPr>
      </w:pPr>
      <w:r w:rsidDel="00000000" w:rsidR="00000000" w:rsidRPr="00000000">
        <w:rPr>
          <w:rtl w:val="0"/>
        </w:rPr>
      </w:r>
    </w:p>
    <w:p w:rsidR="00000000" w:rsidDel="00000000" w:rsidP="00000000" w:rsidRDefault="00000000" w:rsidRPr="00000000" w14:paraId="0000009A">
      <w:pPr>
        <w:jc w:val="center"/>
        <w:rPr>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9B">
      <w:pPr>
        <w:rPr>
          <w:sz w:val="20"/>
          <w:szCs w:val="20"/>
          <w:vertAlign w:val="baseline"/>
        </w:rPr>
      </w:pPr>
      <w:r w:rsidDel="00000000" w:rsidR="00000000" w:rsidRPr="00000000">
        <w:rPr>
          <w:rtl w:val="0"/>
        </w:rPr>
      </w:r>
    </w:p>
    <w:p w:rsidR="00000000" w:rsidDel="00000000" w:rsidP="00000000" w:rsidRDefault="00000000" w:rsidRPr="00000000" w14:paraId="0000009C">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9D">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9E">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9F">
      <w:pPr>
        <w:ind w:firstLine="720"/>
        <w:rPr>
          <w:sz w:val="20"/>
          <w:szCs w:val="20"/>
        </w:rPr>
      </w:pPr>
      <w:r w:rsidDel="00000000" w:rsidR="00000000" w:rsidRPr="00000000">
        <w:rPr>
          <w:rtl w:val="0"/>
        </w:rPr>
      </w:r>
    </w:p>
    <w:p w:rsidR="00000000" w:rsidDel="00000000" w:rsidP="00000000" w:rsidRDefault="00000000" w:rsidRPr="00000000" w14:paraId="000000A0">
      <w:pPr>
        <w:rPr>
          <w:sz w:val="20"/>
          <w:szCs w:val="20"/>
          <w:vertAlign w:val="baseline"/>
        </w:rPr>
      </w:pPr>
      <w:r w:rsidDel="00000000" w:rsidR="00000000" w:rsidRPr="00000000">
        <w:rPr>
          <w:rtl w:val="0"/>
        </w:rPr>
      </w:r>
    </w:p>
    <w:p w:rsidR="00000000" w:rsidDel="00000000" w:rsidP="00000000" w:rsidRDefault="00000000" w:rsidRPr="00000000" w14:paraId="000000A1">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0A4">
      <w:pPr>
        <w:ind w:firstLine="720"/>
        <w:rPr>
          <w:sz w:val="20"/>
          <w:szCs w:val="20"/>
        </w:rPr>
      </w:pPr>
      <w:r w:rsidDel="00000000" w:rsidR="00000000" w:rsidRPr="00000000">
        <w:rPr>
          <w:rtl w:val="0"/>
        </w:rPr>
      </w:r>
    </w:p>
    <w:p w:rsidR="00000000" w:rsidDel="00000000" w:rsidP="00000000" w:rsidRDefault="00000000" w:rsidRPr="00000000" w14:paraId="000000A5">
      <w:pPr>
        <w:rPr>
          <w:sz w:val="20"/>
          <w:szCs w:val="20"/>
          <w:vertAlign w:val="baseline"/>
        </w:rPr>
      </w:pPr>
      <w:r w:rsidDel="00000000" w:rsidR="00000000" w:rsidRPr="00000000">
        <w:rPr>
          <w:rtl w:val="0"/>
        </w:rPr>
      </w:r>
    </w:p>
    <w:p w:rsidR="00000000" w:rsidDel="00000000" w:rsidP="00000000" w:rsidRDefault="00000000" w:rsidRPr="00000000" w14:paraId="000000A6">
      <w:pPr>
        <w:rPr>
          <w:b w:val="1"/>
          <w:sz w:val="20"/>
          <w:szCs w:val="20"/>
          <w:vertAlign w:val="baseline"/>
        </w:rPr>
      </w:pPr>
      <w:r w:rsidDel="00000000" w:rsidR="00000000" w:rsidRPr="00000000">
        <w:rPr>
          <w:b w:val="1"/>
          <w:sz w:val="20"/>
          <w:szCs w:val="20"/>
          <w:vertAlign w:val="baseline"/>
          <w:rtl w:val="0"/>
        </w:rPr>
        <w:t xml:space="preserve">Parent/guardian, please provide two ways for me to contact you (email address, phone numbers):</w:t>
      </w:r>
    </w:p>
    <w:p w:rsidR="00000000" w:rsidDel="00000000" w:rsidP="00000000" w:rsidRDefault="00000000" w:rsidRPr="00000000" w14:paraId="000000A7">
      <w:pPr>
        <w:rPr>
          <w:b w:val="1"/>
          <w:sz w:val="20"/>
          <w:szCs w:val="20"/>
          <w:vertAlign w:val="baseline"/>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A9">
      <w:pPr>
        <w:rPr>
          <w:sz w:val="20"/>
          <w:szCs w:val="20"/>
        </w:rPr>
      </w:pPr>
      <w:r w:rsidDel="00000000" w:rsidR="00000000" w:rsidRPr="00000000">
        <w:rPr>
          <w:rtl w:val="0"/>
        </w:rPr>
      </w:r>
    </w:p>
    <w:p w:rsidR="00000000" w:rsidDel="00000000" w:rsidP="00000000" w:rsidRDefault="00000000" w:rsidRPr="00000000" w14:paraId="000000AA">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B0">
      <w:pPr>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Page </w:t>
    </w:r>
    <w:r w:rsidDel="00000000" w:rsidR="00000000" w:rsidRPr="00000000">
      <w:rPr>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1">
    <w:pPr>
      <w:jc w:val="center"/>
      <w:rPr>
        <w:b w:val="1"/>
        <w:i w:val="1"/>
        <w:smallCaps w:val="1"/>
        <w:sz w:val="38"/>
        <w:szCs w:val="3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2266950</wp:posOffset>
          </wp:positionH>
          <wp:positionV relativeFrom="paragraph">
            <wp:posOffset>-342898</wp:posOffset>
          </wp:positionV>
          <wp:extent cx="1781175" cy="151620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1175" cy="1516207"/>
                  </a:xfrm>
                  <a:prstGeom prst="rect"/>
                  <a:ln/>
                </pic:spPr>
              </pic:pic>
            </a:graphicData>
          </a:graphic>
        </wp:anchor>
      </w:drawing>
    </w:r>
  </w:p>
  <w:p w:rsidR="00000000" w:rsidDel="00000000" w:rsidP="00000000" w:rsidRDefault="00000000" w:rsidRPr="00000000" w14:paraId="000000B2">
    <w:pPr>
      <w:jc w:val="center"/>
      <w:rPr>
        <w:b w:val="1"/>
        <w:i w:val="1"/>
        <w:smallCaps w:val="1"/>
        <w:sz w:val="38"/>
        <w:szCs w:val="38"/>
      </w:rPr>
    </w:pPr>
    <w:r w:rsidDel="00000000" w:rsidR="00000000" w:rsidRPr="00000000">
      <w:rPr>
        <w:rtl w:val="0"/>
      </w:rPr>
    </w:r>
  </w:p>
  <w:p w:rsidR="00000000" w:rsidDel="00000000" w:rsidP="00000000" w:rsidRDefault="00000000" w:rsidRPr="00000000" w14:paraId="000000B3">
    <w:pPr>
      <w:jc w:val="center"/>
      <w:rPr>
        <w:b w:val="1"/>
        <w:i w:val="1"/>
        <w:smallCaps w:val="1"/>
        <w:sz w:val="38"/>
        <w:szCs w:val="38"/>
      </w:rPr>
    </w:pPr>
    <w:r w:rsidDel="00000000" w:rsidR="00000000" w:rsidRPr="00000000">
      <w:rPr>
        <w:rtl w:val="0"/>
      </w:rPr>
    </w:r>
  </w:p>
  <w:p w:rsidR="00000000" w:rsidDel="00000000" w:rsidP="00000000" w:rsidRDefault="00000000" w:rsidRPr="00000000" w14:paraId="000000B4">
    <w:pPr>
      <w:jc w:val="center"/>
      <w:rPr>
        <w:b w:val="1"/>
        <w:i w:val="1"/>
        <w:smallCaps w:val="1"/>
        <w:sz w:val="38"/>
        <w:szCs w:val="38"/>
      </w:rPr>
    </w:pPr>
    <w:r w:rsidDel="00000000" w:rsidR="00000000" w:rsidRPr="00000000">
      <w:rPr>
        <w:rtl w:val="0"/>
      </w:rPr>
    </w:r>
  </w:p>
  <w:p w:rsidR="00000000" w:rsidDel="00000000" w:rsidP="00000000" w:rsidRDefault="00000000" w:rsidRPr="00000000" w14:paraId="000000B5">
    <w:pPr>
      <w:jc w:val="center"/>
      <w:rPr>
        <w:b w:val="1"/>
        <w:i w:val="1"/>
        <w:smallCaps w:val="1"/>
        <w:sz w:val="38"/>
        <w:szCs w:val="38"/>
      </w:rPr>
    </w:pPr>
    <w:r w:rsidDel="00000000" w:rsidR="00000000" w:rsidRPr="00000000">
      <w:rPr>
        <w:b w:val="1"/>
        <w:i w:val="1"/>
        <w:smallCaps w:val="1"/>
        <w:sz w:val="38"/>
        <w:szCs w:val="38"/>
        <w:rtl w:val="0"/>
      </w:rPr>
      <w:t xml:space="preserve">PRE-AP ENGLISH 10 - Fall 2024</w:t>
    </w:r>
  </w:p>
  <w:p w:rsidR="00000000" w:rsidDel="00000000" w:rsidP="00000000" w:rsidRDefault="00000000" w:rsidRPr="00000000" w14:paraId="000000B6">
    <w:pPr>
      <w:jc w:val="center"/>
      <w:rPr>
        <w:b w:val="1"/>
        <w:i w:val="1"/>
        <w:smallCaps w:val="1"/>
      </w:rPr>
    </w:pPr>
    <w:r w:rsidDel="00000000" w:rsidR="00000000" w:rsidRPr="00000000">
      <w:rPr>
        <w:rtl w:val="0"/>
      </w:rPr>
    </w:r>
  </w:p>
  <w:p w:rsidR="00000000" w:rsidDel="00000000" w:rsidP="00000000" w:rsidRDefault="00000000" w:rsidRPr="00000000" w14:paraId="000000B7">
    <w:pPr>
      <w:jc w:val="center"/>
      <w:rPr>
        <w:rFonts w:ascii="Arial Narrow" w:cs="Arial Narrow" w:eastAsia="Arial Narrow" w:hAnsi="Arial Narrow"/>
        <w:b w:val="1"/>
      </w:rPr>
    </w:pPr>
    <w:r w:rsidDel="00000000" w:rsidR="00000000" w:rsidRPr="00000000">
      <w:rPr>
        <w:rtl w:val="0"/>
      </w:rPr>
      <w:t xml:space="preserve">Teacher Name:   </w:t>
    </w:r>
    <w:r w:rsidDel="00000000" w:rsidR="00000000" w:rsidRPr="00000000">
      <w:rPr>
        <w:b w:val="1"/>
        <w:rtl w:val="0"/>
      </w:rPr>
      <w:t xml:space="preserve">Ms. Huff </w:t>
    </w:r>
    <w:r w:rsidDel="00000000" w:rsidR="00000000" w:rsidRPr="00000000">
      <w:rPr>
        <w:rtl w:val="0"/>
      </w:rPr>
      <w:t xml:space="preserve">                                          Teacher Email: </w:t>
    </w:r>
    <w:r w:rsidDel="00000000" w:rsidR="00000000" w:rsidRPr="00000000">
      <w:rPr>
        <w:b w:val="1"/>
        <w:rtl w:val="0"/>
      </w:rPr>
      <w:t xml:space="preserve">pdhuff@madisoncity.k12.al.us</w:t>
    </w:r>
    <w:r w:rsidDel="00000000" w:rsidR="00000000" w:rsidRPr="00000000">
      <w:rPr>
        <w:rtl w:val="0"/>
      </w:rPr>
    </w:r>
  </w:p>
  <w:p w:rsidR="00000000" w:rsidDel="00000000" w:rsidP="00000000" w:rsidRDefault="00000000" w:rsidRPr="00000000" w14:paraId="000000B8">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7r3FosPw4r2UJVGzmwGOIaE2ZA==">CgMxLjA4AHIhMUpYQTZWYzZCS3NIRmRESlNHY09vbXJyWUtBQlgtWnZu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